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38977" w14:textId="77777777" w:rsidR="00850D46" w:rsidRPr="003A362C" w:rsidRDefault="00850D46" w:rsidP="00850D46">
      <w:pPr>
        <w:pStyle w:val="Styl"/>
        <w:spacing w:line="211" w:lineRule="exact"/>
        <w:ind w:left="6372" w:firstLine="291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Załącznik nr 7.1. do </w:t>
      </w:r>
      <w:proofErr w:type="spellStart"/>
      <w:r w:rsidRPr="003A362C">
        <w:rPr>
          <w:rFonts w:ascii="Casper" w:hAnsi="Casper"/>
          <w:sz w:val="22"/>
          <w:szCs w:val="22"/>
        </w:rPr>
        <w:t>siwz</w:t>
      </w:r>
      <w:proofErr w:type="spellEnd"/>
    </w:p>
    <w:p w14:paraId="75BD85E6" w14:textId="77777777" w:rsidR="00850D46" w:rsidRPr="003A362C" w:rsidRDefault="00850D46" w:rsidP="00850D46">
      <w:pPr>
        <w:pStyle w:val="Styl"/>
        <w:spacing w:line="211" w:lineRule="exact"/>
        <w:ind w:left="2352"/>
        <w:rPr>
          <w:rFonts w:ascii="Casper" w:hAnsi="Casper"/>
          <w:sz w:val="22"/>
          <w:szCs w:val="22"/>
        </w:rPr>
      </w:pPr>
    </w:p>
    <w:p w14:paraId="02C6C983" w14:textId="30438FFA" w:rsidR="00850D46" w:rsidRPr="003A362C" w:rsidRDefault="00850D46" w:rsidP="00850D46">
      <w:pPr>
        <w:pStyle w:val="Styl"/>
        <w:spacing w:line="211" w:lineRule="exact"/>
        <w:ind w:left="2352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>WZ</w:t>
      </w:r>
      <w:r w:rsidR="003A362C">
        <w:rPr>
          <w:rFonts w:ascii="Casper" w:hAnsi="Casper"/>
          <w:sz w:val="22"/>
          <w:szCs w:val="22"/>
        </w:rPr>
        <w:t>Ó</w:t>
      </w:r>
      <w:r w:rsidRPr="003A362C">
        <w:rPr>
          <w:rFonts w:ascii="Casper" w:hAnsi="Casper"/>
          <w:sz w:val="22"/>
          <w:szCs w:val="22"/>
        </w:rPr>
        <w:t>R GWARANCJI NALE</w:t>
      </w:r>
      <w:r w:rsidR="003A362C">
        <w:rPr>
          <w:rFonts w:ascii="Casper" w:hAnsi="Casper"/>
          <w:sz w:val="22"/>
          <w:szCs w:val="22"/>
        </w:rPr>
        <w:t>Ż</w:t>
      </w:r>
      <w:r w:rsidRPr="003A362C">
        <w:rPr>
          <w:rFonts w:ascii="Casper" w:hAnsi="Casper"/>
          <w:sz w:val="22"/>
          <w:szCs w:val="22"/>
        </w:rPr>
        <w:t xml:space="preserve">YTEGO WYKONANIA UMOWY </w:t>
      </w:r>
    </w:p>
    <w:p w14:paraId="1F2D4AEF" w14:textId="564353B2" w:rsidR="00850D46" w:rsidRPr="003A362C" w:rsidRDefault="00850D46" w:rsidP="00850D46">
      <w:pPr>
        <w:pStyle w:val="Styl"/>
        <w:tabs>
          <w:tab w:val="left" w:pos="3297"/>
          <w:tab w:val="left" w:leader="underscore" w:pos="6206"/>
        </w:tabs>
        <w:spacing w:line="158" w:lineRule="exact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ab/>
        <w:t xml:space="preserve">nr:………………………………………………………….. </w:t>
      </w:r>
    </w:p>
    <w:p w14:paraId="27A069FA" w14:textId="77777777" w:rsidR="00850D46" w:rsidRPr="003A362C" w:rsidRDefault="00850D46" w:rsidP="00850D46">
      <w:pPr>
        <w:pStyle w:val="Styl"/>
        <w:spacing w:line="268" w:lineRule="exact"/>
        <w:ind w:left="4" w:right="8367"/>
        <w:rPr>
          <w:rFonts w:ascii="Casper" w:hAnsi="Casper"/>
          <w:b/>
          <w:bCs/>
          <w:w w:val="92"/>
          <w:sz w:val="22"/>
          <w:szCs w:val="22"/>
        </w:rPr>
      </w:pPr>
    </w:p>
    <w:p w14:paraId="500E5A4F" w14:textId="77777777" w:rsidR="00850D46" w:rsidRPr="003A362C" w:rsidRDefault="00850D46" w:rsidP="00850D46">
      <w:pPr>
        <w:pStyle w:val="Styl"/>
        <w:spacing w:line="268" w:lineRule="exact"/>
        <w:ind w:left="4" w:right="7512"/>
        <w:rPr>
          <w:rFonts w:ascii="Casper" w:hAnsi="Casper"/>
          <w:b/>
          <w:bCs/>
          <w:w w:val="92"/>
          <w:sz w:val="22"/>
          <w:szCs w:val="22"/>
        </w:rPr>
      </w:pPr>
      <w:r w:rsidRPr="003A362C">
        <w:rPr>
          <w:rFonts w:ascii="Casper" w:hAnsi="Casper"/>
          <w:b/>
          <w:bCs/>
          <w:w w:val="92"/>
          <w:sz w:val="22"/>
          <w:szCs w:val="22"/>
        </w:rPr>
        <w:t xml:space="preserve">GWARANT: </w:t>
      </w:r>
      <w:r w:rsidRPr="003A362C">
        <w:rPr>
          <w:rFonts w:ascii="Casper" w:hAnsi="Casper"/>
          <w:sz w:val="22"/>
          <w:szCs w:val="22"/>
        </w:rPr>
        <w:t xml:space="preserve">[nazwa, adres] </w:t>
      </w:r>
      <w:r w:rsidRPr="003A362C">
        <w:rPr>
          <w:rFonts w:ascii="Casper" w:hAnsi="Casper"/>
          <w:b/>
          <w:bCs/>
          <w:w w:val="92"/>
          <w:sz w:val="22"/>
          <w:szCs w:val="22"/>
        </w:rPr>
        <w:t xml:space="preserve">BENEFICJENT: </w:t>
      </w:r>
    </w:p>
    <w:p w14:paraId="51AB7545" w14:textId="77777777" w:rsidR="00850D46" w:rsidRPr="003A362C" w:rsidRDefault="00850D46" w:rsidP="00850D46">
      <w:pPr>
        <w:pStyle w:val="Styl"/>
        <w:spacing w:line="268" w:lineRule="exact"/>
        <w:ind w:right="4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>Powiat Oleśnicki z siedzibą: 56-400 Oleśnica, ul. Słowackiego 10</w:t>
      </w:r>
      <w:r w:rsidRPr="003A362C">
        <w:rPr>
          <w:rFonts w:ascii="Casper" w:hAnsi="Casper" w:cs="Times New Roman"/>
          <w:sz w:val="22"/>
          <w:szCs w:val="22"/>
        </w:rPr>
        <w:t xml:space="preserve">, </w:t>
      </w:r>
      <w:r w:rsidRPr="003A362C">
        <w:rPr>
          <w:rFonts w:ascii="Casper" w:hAnsi="Casper"/>
          <w:sz w:val="22"/>
          <w:szCs w:val="22"/>
        </w:rPr>
        <w:t xml:space="preserve">w imieniu którego działa                                  z upoważnienia Zarządu Powiatu Oleśnickiego Dyrektor Zarządu Dróg Powiatowych w Oleśnicy, z siedzibą: 56-400 Oleśnica, ul. Wojska Polskiego 52 c </w:t>
      </w:r>
    </w:p>
    <w:p w14:paraId="39BEB979" w14:textId="77777777" w:rsidR="00850D46" w:rsidRPr="003A362C" w:rsidRDefault="00850D46" w:rsidP="00850D46">
      <w:pPr>
        <w:pStyle w:val="Styl"/>
        <w:spacing w:line="273" w:lineRule="exact"/>
        <w:rPr>
          <w:rFonts w:ascii="Casper" w:hAnsi="Casper"/>
          <w:b/>
          <w:bCs/>
          <w:w w:val="92"/>
          <w:sz w:val="22"/>
          <w:szCs w:val="22"/>
        </w:rPr>
      </w:pPr>
      <w:r w:rsidRPr="003A362C">
        <w:rPr>
          <w:rFonts w:ascii="Casper" w:hAnsi="Casper"/>
          <w:b/>
          <w:bCs/>
          <w:w w:val="92"/>
          <w:sz w:val="22"/>
          <w:szCs w:val="22"/>
        </w:rPr>
        <w:t xml:space="preserve">ZOBOWIĄZANY: </w:t>
      </w:r>
    </w:p>
    <w:p w14:paraId="64DE35E4" w14:textId="77777777" w:rsidR="00850D46" w:rsidRPr="003A362C" w:rsidRDefault="00850D46" w:rsidP="00850D46">
      <w:pPr>
        <w:pStyle w:val="Styl"/>
        <w:spacing w:line="264" w:lineRule="exact"/>
        <w:ind w:left="19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[nazwa, adres] </w:t>
      </w:r>
    </w:p>
    <w:p w14:paraId="3BC64AFD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 w:cs="Times New Roman"/>
          <w:w w:val="126"/>
          <w:sz w:val="22"/>
          <w:szCs w:val="22"/>
        </w:rPr>
      </w:pPr>
    </w:p>
    <w:p w14:paraId="4137999C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§ 1 </w:t>
      </w:r>
    </w:p>
    <w:p w14:paraId="0D0CDD60" w14:textId="4A73803D" w:rsidR="00850D46" w:rsidRPr="003A362C" w:rsidRDefault="00850D46" w:rsidP="003A362C">
      <w:pPr>
        <w:pStyle w:val="Styl"/>
        <w:numPr>
          <w:ilvl w:val="0"/>
          <w:numId w:val="1"/>
        </w:numPr>
        <w:tabs>
          <w:tab w:val="left" w:leader="underscore" w:pos="9317"/>
        </w:tabs>
        <w:spacing w:line="268" w:lineRule="exact"/>
        <w:ind w:left="284" w:hanging="284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 Niniejsza gwarancja zabezpiecza należyte wykonanie przez Zobowiązanego umowy nr </w:t>
      </w:r>
      <w:r w:rsidR="003A362C">
        <w:rPr>
          <w:rFonts w:ascii="Casper" w:hAnsi="Casper"/>
          <w:sz w:val="22"/>
          <w:szCs w:val="22"/>
        </w:rPr>
        <w:t xml:space="preserve">__________, </w:t>
      </w:r>
      <w:r w:rsidRPr="003A362C">
        <w:rPr>
          <w:rFonts w:ascii="Casper" w:hAnsi="Casper"/>
          <w:sz w:val="22"/>
          <w:szCs w:val="22"/>
        </w:rPr>
        <w:t>która zostanie zawarta pomiędzy Beneficjentem __________________a Zobowiązanym, na realizację zadania p.n.: ________________________________.</w:t>
      </w:r>
    </w:p>
    <w:p w14:paraId="41956E56" w14:textId="77777777" w:rsidR="00850D46" w:rsidRPr="003A362C" w:rsidRDefault="00850D46" w:rsidP="00850D46">
      <w:pPr>
        <w:pStyle w:val="Styl"/>
        <w:numPr>
          <w:ilvl w:val="0"/>
          <w:numId w:val="2"/>
        </w:numPr>
        <w:spacing w:before="28" w:line="268" w:lineRule="exact"/>
        <w:ind w:left="369" w:right="4" w:hanging="355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Żadne zmiany niniejszej Umowy nie wpływają na ważność niniejszej gwarancji ani na zakres zobowiązania Gwaranta. Gwarant rezygnuje niniejszym z konieczności powiadamiania go o dokonywanych zmianach Umowy. </w:t>
      </w:r>
    </w:p>
    <w:p w14:paraId="1CB6B781" w14:textId="77777777" w:rsidR="00850D46" w:rsidRPr="003A362C" w:rsidRDefault="00850D46" w:rsidP="00850D46">
      <w:pPr>
        <w:pStyle w:val="Styl"/>
        <w:spacing w:line="192" w:lineRule="exact"/>
        <w:ind w:left="4694"/>
        <w:rPr>
          <w:rFonts w:ascii="Casper" w:hAnsi="Casper"/>
          <w:w w:val="107"/>
          <w:sz w:val="22"/>
          <w:szCs w:val="22"/>
        </w:rPr>
      </w:pPr>
    </w:p>
    <w:p w14:paraId="28AA96AC" w14:textId="77777777" w:rsidR="00850D46" w:rsidRPr="003A362C" w:rsidRDefault="00850D46" w:rsidP="00850D46">
      <w:pPr>
        <w:pStyle w:val="Styl"/>
        <w:spacing w:line="192" w:lineRule="exact"/>
        <w:ind w:left="4694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§ 2 </w:t>
      </w:r>
    </w:p>
    <w:p w14:paraId="336310EA" w14:textId="77777777" w:rsidR="00850D46" w:rsidRPr="003A362C" w:rsidRDefault="00850D46" w:rsidP="00850D46">
      <w:pPr>
        <w:pStyle w:val="Styl"/>
        <w:spacing w:line="268" w:lineRule="exact"/>
        <w:ind w:right="4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Na podstawie niniejszej gwarancji, Gwarant zobowiązuje się nieodwołalnie i bezwarunkowo do zapłaty na rzecz Beneficjenta kwoty o łącznej wysokości _______________PLN (________ ) - łączna suma gwarancyjna, w tym: </w:t>
      </w:r>
    </w:p>
    <w:p w14:paraId="7FBB989C" w14:textId="422DE108" w:rsidR="00850D46" w:rsidRPr="003A362C" w:rsidRDefault="00850D46" w:rsidP="003A362C">
      <w:pPr>
        <w:pStyle w:val="Styl"/>
        <w:tabs>
          <w:tab w:val="left" w:pos="364"/>
          <w:tab w:val="left" w:leader="underscore" w:pos="4180"/>
          <w:tab w:val="left" w:leader="underscore" w:pos="6763"/>
        </w:tabs>
        <w:spacing w:line="259" w:lineRule="exact"/>
        <w:ind w:left="284" w:hanging="284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1) kwoty do wysokości </w:t>
      </w:r>
      <w:r w:rsidRPr="003A362C">
        <w:rPr>
          <w:rFonts w:ascii="Casper" w:hAnsi="Casper"/>
          <w:sz w:val="22"/>
          <w:szCs w:val="22"/>
        </w:rPr>
        <w:tab/>
        <w:t xml:space="preserve">PLN ( </w:t>
      </w:r>
      <w:r w:rsidRPr="003A362C">
        <w:rPr>
          <w:rFonts w:ascii="Casper" w:hAnsi="Casper"/>
          <w:sz w:val="22"/>
          <w:szCs w:val="22"/>
        </w:rPr>
        <w:tab/>
        <w:t xml:space="preserve">) - suma gwarancyjna </w:t>
      </w:r>
      <w:r w:rsidR="003A362C">
        <w:rPr>
          <w:rFonts w:ascii="Casper" w:hAnsi="Casper"/>
          <w:sz w:val="22"/>
          <w:szCs w:val="22"/>
        </w:rPr>
        <w:t xml:space="preserve">                 </w:t>
      </w:r>
      <w:r w:rsidRPr="003A362C">
        <w:rPr>
          <w:rFonts w:ascii="Casper" w:hAnsi="Casper"/>
          <w:sz w:val="22"/>
          <w:szCs w:val="22"/>
        </w:rPr>
        <w:t>z tytułu</w:t>
      </w:r>
      <w:r w:rsidR="003A362C">
        <w:rPr>
          <w:rFonts w:ascii="Casper" w:hAnsi="Casper"/>
          <w:sz w:val="22"/>
          <w:szCs w:val="22"/>
        </w:rPr>
        <w:t xml:space="preserve"> </w:t>
      </w:r>
      <w:r w:rsidRPr="003A362C">
        <w:rPr>
          <w:rFonts w:ascii="Casper" w:hAnsi="Casper"/>
          <w:sz w:val="22"/>
          <w:szCs w:val="22"/>
        </w:rPr>
        <w:t xml:space="preserve">niewykonania lub nienależytego wykonania Umowy przez Zobowiązanego, </w:t>
      </w:r>
      <w:r w:rsidR="003A362C">
        <w:rPr>
          <w:rFonts w:ascii="Casper" w:hAnsi="Casper"/>
          <w:sz w:val="22"/>
          <w:szCs w:val="22"/>
        </w:rPr>
        <w:t xml:space="preserve">                                </w:t>
      </w:r>
      <w:r w:rsidRPr="003A362C">
        <w:rPr>
          <w:rFonts w:ascii="Casper" w:hAnsi="Casper"/>
          <w:sz w:val="22"/>
          <w:szCs w:val="22"/>
        </w:rPr>
        <w:t xml:space="preserve">z wyłączeniem roszczeń, o których mowa w pkt 2); </w:t>
      </w:r>
    </w:p>
    <w:p w14:paraId="5ADA9713" w14:textId="77777777" w:rsidR="00850D46" w:rsidRPr="003A362C" w:rsidRDefault="00850D46" w:rsidP="00850D46">
      <w:pPr>
        <w:pStyle w:val="Styl"/>
        <w:numPr>
          <w:ilvl w:val="0"/>
          <w:numId w:val="3"/>
        </w:numPr>
        <w:tabs>
          <w:tab w:val="left" w:pos="354"/>
          <w:tab w:val="left" w:pos="4175"/>
          <w:tab w:val="left" w:pos="6758"/>
        </w:tabs>
        <w:spacing w:line="268" w:lineRule="exact"/>
        <w:ind w:left="142" w:right="4" w:hanging="142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 kwoty do wysokości _____________PLN (______________) - suma gwarancyjna z tytułu roszczeń Beneficjenta w związku z nie wykonaniem zobowiązań lub nienależytym wykonaniem zobowiązań w okresie rękojmi i gwarancji wynikających z Umowy. </w:t>
      </w:r>
    </w:p>
    <w:p w14:paraId="0EE29E3B" w14:textId="77777777" w:rsidR="00850D46" w:rsidRPr="003A362C" w:rsidRDefault="00850D46" w:rsidP="00850D46">
      <w:pPr>
        <w:pStyle w:val="Styl"/>
        <w:spacing w:line="206" w:lineRule="exact"/>
        <w:ind w:left="4690"/>
        <w:jc w:val="both"/>
        <w:rPr>
          <w:rFonts w:ascii="Casper" w:hAnsi="Casper" w:cs="Times New Roman"/>
          <w:w w:val="126"/>
          <w:sz w:val="22"/>
          <w:szCs w:val="22"/>
        </w:rPr>
      </w:pPr>
    </w:p>
    <w:p w14:paraId="26DCE73F" w14:textId="77777777" w:rsidR="00850D46" w:rsidRPr="003A362C" w:rsidRDefault="00850D46" w:rsidP="00850D46">
      <w:pPr>
        <w:pStyle w:val="Styl"/>
        <w:spacing w:line="206" w:lineRule="exact"/>
        <w:ind w:left="4690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§ 3 </w:t>
      </w:r>
    </w:p>
    <w:p w14:paraId="03A01D01" w14:textId="77777777" w:rsidR="00850D46" w:rsidRPr="003A362C" w:rsidRDefault="00850D46" w:rsidP="00850D46">
      <w:pPr>
        <w:pStyle w:val="Styl"/>
        <w:spacing w:line="268" w:lineRule="exact"/>
        <w:ind w:right="4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Wierzytelności, o których mowa w </w:t>
      </w:r>
      <w:r w:rsidRPr="003A362C">
        <w:rPr>
          <w:rFonts w:ascii="Casper" w:hAnsi="Casper" w:cs="Times New Roman"/>
          <w:w w:val="126"/>
          <w:sz w:val="22"/>
          <w:szCs w:val="22"/>
        </w:rPr>
        <w:t xml:space="preserve">§ </w:t>
      </w:r>
      <w:r w:rsidRPr="003A362C">
        <w:rPr>
          <w:rFonts w:ascii="Casper" w:hAnsi="Casper"/>
          <w:sz w:val="22"/>
          <w:szCs w:val="22"/>
        </w:rPr>
        <w:t xml:space="preserve">2, Gwarant zapłaci w terminie 14 (słownie: czternastu) dni od dnia doręczenia Gwarantowi na wskazany w </w:t>
      </w:r>
      <w:r w:rsidRPr="003A362C">
        <w:rPr>
          <w:rFonts w:ascii="Casper" w:hAnsi="Casper" w:cs="Times New Roman"/>
          <w:w w:val="126"/>
          <w:sz w:val="22"/>
          <w:szCs w:val="22"/>
        </w:rPr>
        <w:t xml:space="preserve">§ </w:t>
      </w:r>
      <w:r w:rsidRPr="003A362C">
        <w:rPr>
          <w:rFonts w:ascii="Casper" w:hAnsi="Casper"/>
          <w:sz w:val="22"/>
          <w:szCs w:val="22"/>
        </w:rPr>
        <w:t xml:space="preserve">10 adres, pierwszego pisemnego wezwania do zapłaty zawierającego oświadczenie Beneficjenta, że żądana kwota jest należna z tytułu wymienionego w </w:t>
      </w:r>
      <w:r w:rsidRPr="003A362C">
        <w:rPr>
          <w:rFonts w:ascii="Casper" w:hAnsi="Casper" w:cs="Times New Roman"/>
          <w:w w:val="126"/>
          <w:sz w:val="22"/>
          <w:szCs w:val="22"/>
        </w:rPr>
        <w:t xml:space="preserve">§ </w:t>
      </w:r>
      <w:r w:rsidRPr="003A362C">
        <w:rPr>
          <w:rFonts w:ascii="Casper" w:hAnsi="Casper"/>
          <w:sz w:val="22"/>
          <w:szCs w:val="22"/>
        </w:rPr>
        <w:t xml:space="preserve">2 pkt 1) lub pkt 2). W wezwaniu powinien być wskazany rachunek bankowy Beneficjenta, na który Gwarant powinien dokonać zapłaty z tytułu udzielonej gwarancji. </w:t>
      </w:r>
    </w:p>
    <w:p w14:paraId="30855CEC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 w:cs="Times New Roman"/>
          <w:w w:val="126"/>
          <w:sz w:val="22"/>
          <w:szCs w:val="22"/>
        </w:rPr>
      </w:pPr>
    </w:p>
    <w:p w14:paraId="074A8DFF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§ 4 </w:t>
      </w:r>
    </w:p>
    <w:p w14:paraId="52363552" w14:textId="77777777" w:rsidR="00850D46" w:rsidRPr="003A362C" w:rsidRDefault="00850D46" w:rsidP="00850D46">
      <w:pPr>
        <w:pStyle w:val="Styl"/>
        <w:spacing w:line="268" w:lineRule="exact"/>
        <w:ind w:right="4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Wezwanie, o którym mowa w § 3 powinno być podpisane przez osoby uprawnione do składania oświadczeń woli w imieniu Beneficjenta oraz powinno być doręczone do Gwaranta najpóźniej w terminie 3 dni po okresie ważności gwarancji w formie pisemnej pod rygorem nieważności. </w:t>
      </w:r>
    </w:p>
    <w:p w14:paraId="04A861C9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 w:cs="Times New Roman"/>
          <w:w w:val="126"/>
          <w:sz w:val="22"/>
          <w:szCs w:val="22"/>
        </w:rPr>
      </w:pPr>
    </w:p>
    <w:p w14:paraId="4ABC0B13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 w:cs="Times New Roman"/>
          <w:w w:val="126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>§ 5</w:t>
      </w:r>
      <w:r w:rsidRPr="003A362C">
        <w:rPr>
          <w:rFonts w:ascii="Casper" w:hAnsi="Casper" w:cs="Times New Roman"/>
          <w:w w:val="126"/>
          <w:sz w:val="22"/>
          <w:szCs w:val="22"/>
        </w:rPr>
        <w:t xml:space="preserve"> </w:t>
      </w:r>
    </w:p>
    <w:p w14:paraId="2B01B471" w14:textId="77777777" w:rsidR="00850D46" w:rsidRPr="003A362C" w:rsidRDefault="00850D46" w:rsidP="00850D46">
      <w:pPr>
        <w:pStyle w:val="Styl"/>
        <w:spacing w:line="268" w:lineRule="exact"/>
        <w:ind w:right="4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Sumy gwarancyjne, określone w </w:t>
      </w:r>
      <w:r w:rsidRPr="003A362C">
        <w:rPr>
          <w:rFonts w:ascii="Casper" w:hAnsi="Casper" w:cs="Times New Roman"/>
          <w:w w:val="126"/>
          <w:sz w:val="22"/>
          <w:szCs w:val="22"/>
        </w:rPr>
        <w:t xml:space="preserve">§ </w:t>
      </w:r>
      <w:r w:rsidRPr="003A362C">
        <w:rPr>
          <w:rFonts w:ascii="Casper" w:hAnsi="Casper"/>
          <w:sz w:val="22"/>
          <w:szCs w:val="22"/>
        </w:rPr>
        <w:t xml:space="preserve">2 pkt 1 i 2, stanowią górną granicę odpowiedzialności Gwaranta z każdego tytułu określonego w </w:t>
      </w:r>
      <w:r w:rsidRPr="003A362C">
        <w:rPr>
          <w:rFonts w:ascii="Casper" w:hAnsi="Casper" w:cs="Times New Roman"/>
          <w:w w:val="126"/>
          <w:sz w:val="22"/>
          <w:szCs w:val="22"/>
        </w:rPr>
        <w:t xml:space="preserve">§ </w:t>
      </w:r>
      <w:r w:rsidRPr="003A362C">
        <w:rPr>
          <w:rFonts w:ascii="Casper" w:hAnsi="Casper"/>
          <w:sz w:val="22"/>
          <w:szCs w:val="22"/>
        </w:rPr>
        <w:t xml:space="preserve">2 pkt 1 i 2. Każda kwota zapłacona z tytułu niniejszej gwarancji zmniejsza łączną sumę gwarancyjną oraz odpowiednią sumę gwarancyjną z tytułów określonych w </w:t>
      </w:r>
      <w:r w:rsidRPr="003A362C">
        <w:rPr>
          <w:rFonts w:ascii="Casper" w:hAnsi="Casper" w:cs="Times New Roman"/>
          <w:w w:val="126"/>
          <w:sz w:val="22"/>
          <w:szCs w:val="22"/>
        </w:rPr>
        <w:t xml:space="preserve">§ </w:t>
      </w:r>
      <w:r w:rsidRPr="003A362C">
        <w:rPr>
          <w:rFonts w:ascii="Casper" w:hAnsi="Casper"/>
          <w:sz w:val="22"/>
          <w:szCs w:val="22"/>
        </w:rPr>
        <w:t xml:space="preserve">2 pkt 1 i 2. </w:t>
      </w:r>
    </w:p>
    <w:p w14:paraId="5D2616EF" w14:textId="77777777" w:rsidR="003A362C" w:rsidRDefault="003A362C" w:rsidP="00850D46">
      <w:pPr>
        <w:pStyle w:val="Styl"/>
        <w:spacing w:line="201" w:lineRule="exact"/>
        <w:ind w:left="4690"/>
        <w:rPr>
          <w:rFonts w:ascii="Casper" w:hAnsi="Casper"/>
          <w:sz w:val="22"/>
          <w:szCs w:val="22"/>
        </w:rPr>
      </w:pPr>
    </w:p>
    <w:p w14:paraId="610A09DC" w14:textId="77777777" w:rsidR="003A362C" w:rsidRDefault="003A362C" w:rsidP="00850D46">
      <w:pPr>
        <w:pStyle w:val="Styl"/>
        <w:spacing w:line="201" w:lineRule="exact"/>
        <w:ind w:left="4690"/>
        <w:rPr>
          <w:rFonts w:ascii="Casper" w:hAnsi="Casper"/>
          <w:sz w:val="22"/>
          <w:szCs w:val="22"/>
        </w:rPr>
      </w:pPr>
    </w:p>
    <w:p w14:paraId="189485EE" w14:textId="77777777" w:rsidR="003A362C" w:rsidRDefault="003A362C" w:rsidP="00850D46">
      <w:pPr>
        <w:pStyle w:val="Styl"/>
        <w:spacing w:line="201" w:lineRule="exact"/>
        <w:ind w:left="4690"/>
        <w:rPr>
          <w:rFonts w:ascii="Casper" w:hAnsi="Casper"/>
          <w:sz w:val="22"/>
          <w:szCs w:val="22"/>
        </w:rPr>
      </w:pPr>
    </w:p>
    <w:p w14:paraId="56724977" w14:textId="77777777" w:rsidR="003A362C" w:rsidRDefault="003A362C" w:rsidP="00850D46">
      <w:pPr>
        <w:pStyle w:val="Styl"/>
        <w:spacing w:line="201" w:lineRule="exact"/>
        <w:ind w:left="4690"/>
        <w:rPr>
          <w:rFonts w:ascii="Casper" w:hAnsi="Casper"/>
          <w:sz w:val="22"/>
          <w:szCs w:val="22"/>
        </w:rPr>
      </w:pPr>
    </w:p>
    <w:p w14:paraId="38A475A9" w14:textId="77777777" w:rsidR="003A362C" w:rsidRDefault="003A362C" w:rsidP="00850D46">
      <w:pPr>
        <w:pStyle w:val="Styl"/>
        <w:spacing w:line="201" w:lineRule="exact"/>
        <w:ind w:left="4690"/>
        <w:rPr>
          <w:rFonts w:ascii="Casper" w:hAnsi="Casper"/>
          <w:sz w:val="22"/>
          <w:szCs w:val="22"/>
        </w:rPr>
      </w:pPr>
    </w:p>
    <w:p w14:paraId="52147A9B" w14:textId="77777777" w:rsidR="003A362C" w:rsidRDefault="003A362C" w:rsidP="00850D46">
      <w:pPr>
        <w:pStyle w:val="Styl"/>
        <w:spacing w:line="201" w:lineRule="exact"/>
        <w:ind w:left="4690"/>
        <w:rPr>
          <w:rFonts w:ascii="Casper" w:hAnsi="Casper"/>
          <w:sz w:val="22"/>
          <w:szCs w:val="22"/>
        </w:rPr>
      </w:pPr>
    </w:p>
    <w:p w14:paraId="7B741309" w14:textId="76B064CC" w:rsidR="00850D46" w:rsidRPr="003A362C" w:rsidRDefault="00850D46" w:rsidP="00850D46">
      <w:pPr>
        <w:pStyle w:val="Styl"/>
        <w:spacing w:line="201" w:lineRule="exact"/>
        <w:ind w:left="4690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lastRenderedPageBreak/>
        <w:t xml:space="preserve">§ 6 </w:t>
      </w:r>
    </w:p>
    <w:p w14:paraId="2F0B451E" w14:textId="77777777" w:rsidR="00850D46" w:rsidRPr="003A362C" w:rsidRDefault="00850D46" w:rsidP="00850D46">
      <w:pPr>
        <w:pStyle w:val="Styl"/>
        <w:spacing w:line="211" w:lineRule="exact"/>
        <w:ind w:left="14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Gwarancja obowiązuje: </w:t>
      </w:r>
    </w:p>
    <w:p w14:paraId="5E676BAF" w14:textId="77777777" w:rsidR="00850D46" w:rsidRPr="003A362C" w:rsidRDefault="00850D46" w:rsidP="00850D46">
      <w:pPr>
        <w:pStyle w:val="Styl"/>
        <w:numPr>
          <w:ilvl w:val="0"/>
          <w:numId w:val="4"/>
        </w:numPr>
        <w:spacing w:line="249" w:lineRule="exact"/>
        <w:ind w:left="734" w:right="4" w:hanging="355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od dnia zawarcia umowy do dnia dokonania odbioru przedmiotu umowy, potwierdzonego protokołem odbioru stwierdzającym należyte wykonanie przedmiotu umowy, nie dłużej jednak niż do dnia ___________ </w:t>
      </w:r>
    </w:p>
    <w:p w14:paraId="409B05F8" w14:textId="77777777" w:rsidR="00850D46" w:rsidRPr="003A362C" w:rsidRDefault="00850D46" w:rsidP="00850D46">
      <w:pPr>
        <w:pStyle w:val="Styl"/>
        <w:numPr>
          <w:ilvl w:val="0"/>
          <w:numId w:val="5"/>
        </w:numPr>
        <w:spacing w:line="288" w:lineRule="exact"/>
        <w:ind w:left="729" w:hanging="355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od dnia dokonania odbioru przedmiotu umowy, potwierdzonego protokołem odbioru stwierdzającym należyte wykonanie przedmiotu umowy, do dnia _______odnośnie roszczeń z tytułu gwarancji lub rękojmi za wady. </w:t>
      </w:r>
    </w:p>
    <w:p w14:paraId="1640DC6E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 w:cs="Times New Roman"/>
          <w:w w:val="126"/>
          <w:sz w:val="22"/>
          <w:szCs w:val="22"/>
        </w:rPr>
      </w:pPr>
    </w:p>
    <w:p w14:paraId="51551990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 w:cs="Times New Roman"/>
          <w:w w:val="126"/>
          <w:sz w:val="22"/>
          <w:szCs w:val="22"/>
        </w:rPr>
      </w:pPr>
    </w:p>
    <w:p w14:paraId="48C28C98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§ 7 </w:t>
      </w:r>
    </w:p>
    <w:p w14:paraId="6A98708B" w14:textId="77777777" w:rsidR="00850D46" w:rsidRPr="003A362C" w:rsidRDefault="00850D46" w:rsidP="00850D46">
      <w:pPr>
        <w:pStyle w:val="Styl"/>
        <w:spacing w:line="211" w:lineRule="exact"/>
        <w:ind w:left="14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1. Niniejsza gwarancja wygasa w przypadku: </w:t>
      </w:r>
    </w:p>
    <w:p w14:paraId="75226FB7" w14:textId="77777777" w:rsidR="00850D46" w:rsidRPr="003A362C" w:rsidRDefault="00850D46" w:rsidP="00850D46">
      <w:pPr>
        <w:pStyle w:val="Styl"/>
        <w:rPr>
          <w:rFonts w:ascii="Casper" w:hAnsi="Casper" w:cs="Courier New"/>
          <w:sz w:val="22"/>
          <w:szCs w:val="22"/>
        </w:rPr>
      </w:pPr>
    </w:p>
    <w:p w14:paraId="4524BCE9" w14:textId="77777777" w:rsidR="00850D46" w:rsidRPr="003A362C" w:rsidRDefault="00850D46" w:rsidP="00850D46">
      <w:pPr>
        <w:pStyle w:val="Styl"/>
        <w:numPr>
          <w:ilvl w:val="0"/>
          <w:numId w:val="6"/>
        </w:numPr>
        <w:spacing w:line="268" w:lineRule="exact"/>
        <w:ind w:left="720" w:right="4" w:hanging="360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nie doręczenia Gwarantowi wezwania do zapłaty przed upływem terminów obowiązywania gwarancji; </w:t>
      </w:r>
    </w:p>
    <w:p w14:paraId="2D70132F" w14:textId="77777777" w:rsidR="00850D46" w:rsidRPr="003A362C" w:rsidRDefault="00850D46" w:rsidP="00850D46">
      <w:pPr>
        <w:pStyle w:val="Styl"/>
        <w:numPr>
          <w:ilvl w:val="0"/>
          <w:numId w:val="6"/>
        </w:numPr>
        <w:spacing w:line="268" w:lineRule="exact"/>
        <w:ind w:left="720" w:right="4" w:hanging="360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wyczerpania łącznej sumy gwarancyjnej; </w:t>
      </w:r>
    </w:p>
    <w:p w14:paraId="3F9CB210" w14:textId="77777777" w:rsidR="00850D46" w:rsidRPr="003A362C" w:rsidRDefault="00850D46" w:rsidP="00850D46">
      <w:pPr>
        <w:pStyle w:val="Styl"/>
        <w:numPr>
          <w:ilvl w:val="0"/>
          <w:numId w:val="6"/>
        </w:numPr>
        <w:spacing w:line="268" w:lineRule="exact"/>
        <w:ind w:left="720" w:right="4" w:hanging="360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zwolnienia Gwaranta przez Beneficjenta ze wszystkich zobowiązań zabezpieczonych gwarancją przed upływem terminów jej obowiązywania; </w:t>
      </w:r>
    </w:p>
    <w:p w14:paraId="7967EE4B" w14:textId="77777777" w:rsidR="00850D46" w:rsidRPr="003A362C" w:rsidRDefault="00850D46" w:rsidP="00850D46">
      <w:pPr>
        <w:pStyle w:val="Styl"/>
        <w:numPr>
          <w:ilvl w:val="0"/>
          <w:numId w:val="6"/>
        </w:numPr>
        <w:spacing w:line="268" w:lineRule="exact"/>
        <w:ind w:left="720" w:right="4" w:hanging="360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jeżeli oryginał dokumentu niniejszej gwarancji zostanie zwrócony Gwarantowi przez Beneficjenta przed upływem terminów obowiązywania gwarancji. </w:t>
      </w:r>
    </w:p>
    <w:p w14:paraId="232DB553" w14:textId="77777777" w:rsidR="00850D46" w:rsidRPr="003A362C" w:rsidRDefault="00850D46" w:rsidP="00850D46">
      <w:pPr>
        <w:pStyle w:val="Styl"/>
        <w:numPr>
          <w:ilvl w:val="0"/>
          <w:numId w:val="7"/>
        </w:numPr>
        <w:spacing w:line="268" w:lineRule="exact"/>
        <w:ind w:left="364" w:right="4" w:hanging="350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Z chwilą wygaśnięcia odpowiedzialności Gwaranta, niniejszy dokument gwarancji powinien być niezwłocznie zwrócony Gwarantowi. </w:t>
      </w:r>
    </w:p>
    <w:p w14:paraId="2B91F138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 w:cs="Times New Roman"/>
          <w:w w:val="129"/>
          <w:sz w:val="22"/>
          <w:szCs w:val="22"/>
        </w:rPr>
      </w:pPr>
    </w:p>
    <w:p w14:paraId="18DFB070" w14:textId="77777777" w:rsidR="00850D46" w:rsidRPr="003A362C" w:rsidRDefault="00850D46" w:rsidP="00850D46">
      <w:pPr>
        <w:pStyle w:val="Styl"/>
        <w:spacing w:line="206" w:lineRule="exact"/>
        <w:ind w:left="4690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§ 8 </w:t>
      </w:r>
    </w:p>
    <w:p w14:paraId="588069EA" w14:textId="77777777" w:rsidR="00850D46" w:rsidRPr="003A362C" w:rsidRDefault="00850D46" w:rsidP="00850D46">
      <w:pPr>
        <w:pStyle w:val="Styl"/>
        <w:spacing w:line="273" w:lineRule="exact"/>
        <w:ind w:left="4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Wierzytelność z tytułu niniejszej gwarancji może być przedmiotem przelewu na osobę trzecią za uprzednią pisemną zgodą Gwaranta. </w:t>
      </w:r>
    </w:p>
    <w:p w14:paraId="516C1CCF" w14:textId="77777777" w:rsidR="00850D46" w:rsidRPr="003A362C" w:rsidRDefault="00850D46" w:rsidP="00850D46">
      <w:pPr>
        <w:pStyle w:val="Styl"/>
        <w:spacing w:line="201" w:lineRule="exact"/>
        <w:ind w:left="4685"/>
        <w:rPr>
          <w:rFonts w:ascii="Casper" w:hAnsi="Casper" w:cs="Times New Roman"/>
          <w:w w:val="126"/>
          <w:sz w:val="22"/>
          <w:szCs w:val="22"/>
        </w:rPr>
      </w:pPr>
    </w:p>
    <w:p w14:paraId="3B9A1322" w14:textId="77777777" w:rsidR="00850D46" w:rsidRPr="003A362C" w:rsidRDefault="00850D46" w:rsidP="00850D46">
      <w:pPr>
        <w:pStyle w:val="Styl"/>
        <w:spacing w:line="201" w:lineRule="exact"/>
        <w:ind w:left="4685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§ 9 </w:t>
      </w:r>
    </w:p>
    <w:p w14:paraId="20DCC257" w14:textId="77777777" w:rsidR="00850D46" w:rsidRPr="003A362C" w:rsidRDefault="00850D46" w:rsidP="00850D46">
      <w:pPr>
        <w:pStyle w:val="Styl"/>
        <w:numPr>
          <w:ilvl w:val="0"/>
          <w:numId w:val="8"/>
        </w:numPr>
        <w:spacing w:line="268" w:lineRule="exact"/>
        <w:ind w:left="364" w:right="4" w:hanging="350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Do praw i obowiązków wynikających z niniejszej gwarancji oraz do rozstrzygania sporów powstałych w związku z niniejszą gwarancją stosuje się przepisy prawa polskiego. </w:t>
      </w:r>
    </w:p>
    <w:p w14:paraId="501845EB" w14:textId="77777777" w:rsidR="00850D46" w:rsidRPr="003A362C" w:rsidRDefault="00850D46" w:rsidP="00850D46">
      <w:pPr>
        <w:pStyle w:val="Styl"/>
        <w:numPr>
          <w:ilvl w:val="0"/>
          <w:numId w:val="8"/>
        </w:numPr>
        <w:spacing w:line="268" w:lineRule="exact"/>
        <w:ind w:left="364" w:right="4" w:hanging="350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Wszelkie spory mogące wyniknąć z niniejszej gwarancji będą rozstrzygane przez sąd właściwy miejscowo dla siedziby jednostki organizacyjnej Beneficjenta. </w:t>
      </w:r>
    </w:p>
    <w:p w14:paraId="4E3F18B2" w14:textId="77777777" w:rsidR="00850D46" w:rsidRPr="003A362C" w:rsidRDefault="00850D46" w:rsidP="00850D46">
      <w:pPr>
        <w:pStyle w:val="Styl"/>
        <w:spacing w:line="206" w:lineRule="exact"/>
        <w:ind w:left="4637"/>
        <w:rPr>
          <w:rFonts w:ascii="Casper" w:hAnsi="Casper" w:cs="Times New Roman"/>
          <w:w w:val="129"/>
          <w:sz w:val="22"/>
          <w:szCs w:val="22"/>
        </w:rPr>
      </w:pPr>
    </w:p>
    <w:p w14:paraId="65A333B6" w14:textId="77777777" w:rsidR="00850D46" w:rsidRPr="003A362C" w:rsidRDefault="00850D46" w:rsidP="00850D46">
      <w:pPr>
        <w:pStyle w:val="Styl"/>
        <w:spacing w:line="206" w:lineRule="exact"/>
        <w:ind w:left="4637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§ 10 </w:t>
      </w:r>
    </w:p>
    <w:p w14:paraId="4103BF29" w14:textId="77777777" w:rsidR="00850D46" w:rsidRPr="003A362C" w:rsidRDefault="00850D46" w:rsidP="00850D46">
      <w:pPr>
        <w:pStyle w:val="Styl"/>
        <w:spacing w:line="273" w:lineRule="exact"/>
        <w:ind w:left="4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Niniejszą gwarancję sporządzono w dwóch egzemplarzach, po jednym dla Beneficjenta i Gwaranta. </w:t>
      </w:r>
    </w:p>
    <w:p w14:paraId="47C94CE7" w14:textId="77777777" w:rsidR="00850D46" w:rsidRPr="003A362C" w:rsidRDefault="00850D46" w:rsidP="00850D46">
      <w:pPr>
        <w:pStyle w:val="Styl"/>
        <w:spacing w:line="417" w:lineRule="exact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 xml:space="preserve">Adres korespondencyjny Gwaranta: </w:t>
      </w:r>
    </w:p>
    <w:p w14:paraId="10981EED" w14:textId="77777777" w:rsidR="00850D46" w:rsidRPr="003A362C" w:rsidRDefault="00850D46" w:rsidP="00850D46">
      <w:pPr>
        <w:pStyle w:val="Styl"/>
        <w:spacing w:line="417" w:lineRule="exact"/>
        <w:jc w:val="both"/>
        <w:rPr>
          <w:rFonts w:ascii="Casper" w:hAnsi="Casper"/>
          <w:sz w:val="22"/>
          <w:szCs w:val="22"/>
        </w:rPr>
      </w:pPr>
      <w:r w:rsidRPr="003A362C">
        <w:rPr>
          <w:rFonts w:ascii="Casper" w:hAnsi="Casper"/>
          <w:sz w:val="22"/>
          <w:szCs w:val="22"/>
        </w:rPr>
        <w:t>________________________</w:t>
      </w:r>
    </w:p>
    <w:p w14:paraId="36E717E1" w14:textId="77777777" w:rsidR="00850D46" w:rsidRPr="003A362C" w:rsidRDefault="00850D46" w:rsidP="00850D46">
      <w:pPr>
        <w:pStyle w:val="Styl"/>
        <w:spacing w:line="201" w:lineRule="exact"/>
        <w:rPr>
          <w:rFonts w:ascii="Casper" w:hAnsi="Casper"/>
          <w:b/>
          <w:bCs/>
          <w:sz w:val="22"/>
          <w:szCs w:val="22"/>
        </w:rPr>
      </w:pPr>
    </w:p>
    <w:p w14:paraId="5A8BEBE7" w14:textId="77777777" w:rsidR="00850D46" w:rsidRPr="003A362C" w:rsidRDefault="00850D46" w:rsidP="00850D46">
      <w:pPr>
        <w:pStyle w:val="Styl"/>
        <w:spacing w:line="201" w:lineRule="exact"/>
        <w:ind w:left="4956" w:firstLine="708"/>
        <w:rPr>
          <w:rFonts w:ascii="Casper" w:hAnsi="Casper"/>
          <w:b/>
          <w:bCs/>
          <w:sz w:val="22"/>
          <w:szCs w:val="22"/>
        </w:rPr>
      </w:pPr>
      <w:r w:rsidRPr="003A362C">
        <w:rPr>
          <w:rFonts w:ascii="Casper" w:hAnsi="Casper"/>
          <w:b/>
          <w:bCs/>
          <w:sz w:val="22"/>
          <w:szCs w:val="22"/>
        </w:rPr>
        <w:t>Za Gwaranta:</w:t>
      </w:r>
    </w:p>
    <w:p w14:paraId="44E5DC9A" w14:textId="77777777" w:rsidR="00850D46" w:rsidRPr="003A362C" w:rsidRDefault="00850D46" w:rsidP="00850D46">
      <w:pPr>
        <w:pStyle w:val="Styl"/>
        <w:spacing w:line="201" w:lineRule="exact"/>
        <w:ind w:left="4956" w:firstLine="708"/>
        <w:rPr>
          <w:rFonts w:ascii="Casper" w:hAnsi="Casper"/>
          <w:b/>
          <w:bCs/>
          <w:sz w:val="22"/>
          <w:szCs w:val="22"/>
        </w:rPr>
      </w:pPr>
    </w:p>
    <w:p w14:paraId="414CD810" w14:textId="77777777" w:rsidR="00850D46" w:rsidRPr="003A362C" w:rsidRDefault="00850D46" w:rsidP="00850D46">
      <w:pPr>
        <w:pStyle w:val="Styl"/>
        <w:spacing w:line="201" w:lineRule="exact"/>
        <w:ind w:left="4956" w:firstLine="708"/>
        <w:rPr>
          <w:rFonts w:ascii="Casper" w:hAnsi="Casper"/>
          <w:b/>
          <w:bCs/>
          <w:sz w:val="22"/>
          <w:szCs w:val="22"/>
        </w:rPr>
      </w:pPr>
      <w:r w:rsidRPr="003A362C">
        <w:rPr>
          <w:rFonts w:ascii="Casper" w:hAnsi="Casper"/>
          <w:b/>
          <w:bCs/>
          <w:sz w:val="22"/>
          <w:szCs w:val="22"/>
        </w:rPr>
        <w:t xml:space="preserve"> </w:t>
      </w:r>
    </w:p>
    <w:p w14:paraId="3C09A8AB" w14:textId="77777777" w:rsidR="00850D46" w:rsidRPr="003A362C" w:rsidRDefault="00850D46" w:rsidP="00850D46">
      <w:pPr>
        <w:pStyle w:val="Styl"/>
        <w:spacing w:line="268" w:lineRule="exact"/>
        <w:ind w:left="43" w:right="72"/>
        <w:jc w:val="both"/>
        <w:rPr>
          <w:rFonts w:ascii="Casper" w:hAnsi="Casper"/>
          <w:i/>
          <w:iCs/>
          <w:sz w:val="22"/>
          <w:szCs w:val="22"/>
        </w:rPr>
      </w:pPr>
      <w:r w:rsidRPr="003A362C">
        <w:rPr>
          <w:rFonts w:ascii="Casper" w:hAnsi="Casper" w:cs="Times New Roman"/>
          <w:w w:val="91"/>
          <w:sz w:val="22"/>
          <w:szCs w:val="22"/>
        </w:rPr>
        <w:t xml:space="preserve">*) </w:t>
      </w:r>
      <w:r w:rsidRPr="003A362C">
        <w:rPr>
          <w:rFonts w:ascii="Casper" w:hAnsi="Casper"/>
          <w:i/>
          <w:iCs/>
          <w:sz w:val="22"/>
          <w:szCs w:val="22"/>
        </w:rPr>
        <w:t xml:space="preserve">Jest </w:t>
      </w:r>
      <w:r w:rsidRPr="003A362C">
        <w:rPr>
          <w:rFonts w:ascii="Casper" w:hAnsi="Casper" w:cs="Times New Roman"/>
          <w:w w:val="105"/>
          <w:sz w:val="22"/>
          <w:szCs w:val="22"/>
        </w:rPr>
        <w:t xml:space="preserve">to </w:t>
      </w:r>
      <w:r w:rsidRPr="003A362C">
        <w:rPr>
          <w:rFonts w:ascii="Casper" w:hAnsi="Casper"/>
          <w:i/>
          <w:iCs/>
          <w:sz w:val="22"/>
          <w:szCs w:val="22"/>
        </w:rPr>
        <w:t xml:space="preserve">przykładowy wzór gwarancji. Zamawiający dopuszcza wniesienie gwarancji sporządzonej </w:t>
      </w:r>
      <w:r w:rsidRPr="003A362C">
        <w:rPr>
          <w:rFonts w:ascii="Casper" w:hAnsi="Casper"/>
          <w:w w:val="106"/>
          <w:sz w:val="22"/>
          <w:szCs w:val="22"/>
        </w:rPr>
        <w:t xml:space="preserve">wg </w:t>
      </w:r>
      <w:r w:rsidRPr="003A362C">
        <w:rPr>
          <w:rFonts w:ascii="Casper" w:hAnsi="Casper"/>
          <w:i/>
          <w:iCs/>
          <w:sz w:val="22"/>
          <w:szCs w:val="22"/>
        </w:rPr>
        <w:t xml:space="preserve">innego wzoru, jednak winna ona zawierać wszystkie istotne postanowienia zawarte </w:t>
      </w:r>
      <w:r w:rsidRPr="003A362C">
        <w:rPr>
          <w:rFonts w:ascii="Casper" w:hAnsi="Casper"/>
          <w:sz w:val="22"/>
          <w:szCs w:val="22"/>
        </w:rPr>
        <w:t xml:space="preserve">w </w:t>
      </w:r>
      <w:r w:rsidRPr="003A362C">
        <w:rPr>
          <w:rFonts w:ascii="Casper" w:hAnsi="Casper"/>
          <w:i/>
          <w:iCs/>
          <w:sz w:val="22"/>
          <w:szCs w:val="22"/>
        </w:rPr>
        <w:t xml:space="preserve">przedstawionym tu dokumencie. </w:t>
      </w:r>
    </w:p>
    <w:p w14:paraId="59986D34" w14:textId="77777777" w:rsidR="00850D46" w:rsidRPr="003A362C" w:rsidRDefault="00850D46" w:rsidP="00850D46">
      <w:pPr>
        <w:pStyle w:val="Styl"/>
        <w:spacing w:line="268" w:lineRule="exact"/>
        <w:ind w:left="33"/>
        <w:rPr>
          <w:rFonts w:ascii="Casper" w:hAnsi="Casper"/>
          <w:b/>
          <w:bCs/>
          <w:i/>
          <w:iCs/>
          <w:sz w:val="22"/>
          <w:szCs w:val="22"/>
        </w:rPr>
      </w:pPr>
      <w:r w:rsidRPr="003A362C">
        <w:rPr>
          <w:rFonts w:ascii="Casper" w:hAnsi="Casper"/>
          <w:b/>
          <w:bCs/>
          <w:i/>
          <w:iCs/>
          <w:sz w:val="22"/>
          <w:szCs w:val="22"/>
        </w:rPr>
        <w:t xml:space="preserve">Za istotne postanowienia gwarancji Zamawiający rozumie: </w:t>
      </w:r>
    </w:p>
    <w:p w14:paraId="47A24FDD" w14:textId="77777777" w:rsidR="00850D46" w:rsidRPr="003A362C" w:rsidRDefault="00850D46" w:rsidP="00850D46">
      <w:pPr>
        <w:pStyle w:val="Styl"/>
        <w:spacing w:line="264" w:lineRule="exact"/>
        <w:rPr>
          <w:rFonts w:ascii="Casper" w:hAnsi="Casper"/>
          <w:i/>
          <w:iCs/>
          <w:sz w:val="22"/>
          <w:szCs w:val="22"/>
        </w:rPr>
      </w:pPr>
      <w:r w:rsidRPr="003A362C">
        <w:rPr>
          <w:rFonts w:ascii="Casper" w:hAnsi="Casper"/>
          <w:i/>
          <w:iCs/>
          <w:sz w:val="22"/>
          <w:szCs w:val="22"/>
        </w:rPr>
        <w:t xml:space="preserve">- klauzulę </w:t>
      </w:r>
      <w:r w:rsidRPr="003A362C">
        <w:rPr>
          <w:rFonts w:ascii="Casper" w:hAnsi="Casper" w:cs="Times New Roman"/>
          <w:sz w:val="22"/>
          <w:szCs w:val="22"/>
        </w:rPr>
        <w:t xml:space="preserve">o </w:t>
      </w:r>
      <w:r w:rsidRPr="003A362C">
        <w:rPr>
          <w:rFonts w:ascii="Casper" w:hAnsi="Casper"/>
          <w:i/>
          <w:iCs/>
          <w:sz w:val="22"/>
          <w:szCs w:val="22"/>
        </w:rPr>
        <w:t xml:space="preserve">nieodwołalnym i bezwarunkowym charakterze gwarancji; </w:t>
      </w:r>
    </w:p>
    <w:p w14:paraId="38DEA14F" w14:textId="77777777" w:rsidR="00850D46" w:rsidRPr="003A362C" w:rsidRDefault="00850D46" w:rsidP="00850D46">
      <w:pPr>
        <w:pStyle w:val="Styl"/>
        <w:spacing w:line="264" w:lineRule="exact"/>
        <w:ind w:left="284" w:hanging="284"/>
        <w:rPr>
          <w:rFonts w:ascii="Casper" w:hAnsi="Casper"/>
          <w:i/>
          <w:iCs/>
          <w:sz w:val="22"/>
          <w:szCs w:val="22"/>
        </w:rPr>
      </w:pPr>
      <w:r w:rsidRPr="003A362C">
        <w:rPr>
          <w:rFonts w:ascii="Casper" w:hAnsi="Casper" w:cs="Times New Roman"/>
          <w:w w:val="118"/>
          <w:sz w:val="22"/>
          <w:szCs w:val="22"/>
        </w:rPr>
        <w:t xml:space="preserve">- </w:t>
      </w:r>
      <w:r w:rsidRPr="003A362C">
        <w:rPr>
          <w:rFonts w:ascii="Casper" w:hAnsi="Casper"/>
          <w:i/>
          <w:iCs/>
          <w:sz w:val="22"/>
          <w:szCs w:val="22"/>
        </w:rPr>
        <w:t xml:space="preserve">klauzulę </w:t>
      </w:r>
      <w:r w:rsidRPr="003A362C">
        <w:rPr>
          <w:rFonts w:ascii="Casper" w:hAnsi="Casper"/>
          <w:sz w:val="22"/>
          <w:szCs w:val="22"/>
        </w:rPr>
        <w:t xml:space="preserve">- </w:t>
      </w:r>
      <w:r w:rsidRPr="003A362C">
        <w:rPr>
          <w:rFonts w:ascii="Casper" w:hAnsi="Casper"/>
          <w:i/>
          <w:iCs/>
          <w:sz w:val="22"/>
          <w:szCs w:val="22"/>
        </w:rPr>
        <w:t xml:space="preserve">płatne na pierwsze żądanie </w:t>
      </w:r>
      <w:r w:rsidRPr="003A362C">
        <w:rPr>
          <w:rFonts w:ascii="Casper" w:hAnsi="Casper"/>
          <w:sz w:val="22"/>
          <w:szCs w:val="22"/>
        </w:rPr>
        <w:t xml:space="preserve">w </w:t>
      </w:r>
      <w:r w:rsidRPr="003A362C">
        <w:rPr>
          <w:rFonts w:ascii="Casper" w:hAnsi="Casper"/>
          <w:i/>
          <w:iCs/>
          <w:sz w:val="22"/>
          <w:szCs w:val="22"/>
        </w:rPr>
        <w:t xml:space="preserve">terminie do </w:t>
      </w:r>
      <w:r w:rsidRPr="003A362C">
        <w:rPr>
          <w:rFonts w:ascii="Casper" w:hAnsi="Casper" w:cs="Times New Roman"/>
          <w:w w:val="116"/>
          <w:sz w:val="22"/>
          <w:szCs w:val="22"/>
        </w:rPr>
        <w:t xml:space="preserve">14 </w:t>
      </w:r>
      <w:r w:rsidRPr="003A362C">
        <w:rPr>
          <w:rFonts w:ascii="Casper" w:hAnsi="Casper"/>
          <w:i/>
          <w:iCs/>
          <w:sz w:val="22"/>
          <w:szCs w:val="22"/>
        </w:rPr>
        <w:t xml:space="preserve">dni od dnia otrzymania żądania zapłaty; </w:t>
      </w:r>
    </w:p>
    <w:p w14:paraId="34A9AE7C" w14:textId="75255CAD" w:rsidR="00850D46" w:rsidRDefault="00850D46" w:rsidP="00850D46">
      <w:pPr>
        <w:pStyle w:val="Styl"/>
        <w:spacing w:line="268" w:lineRule="exact"/>
        <w:ind w:left="142" w:right="62" w:hanging="142"/>
        <w:jc w:val="both"/>
        <w:rPr>
          <w:rFonts w:ascii="Casper" w:hAnsi="Casper"/>
          <w:i/>
          <w:iCs/>
          <w:sz w:val="22"/>
          <w:szCs w:val="22"/>
        </w:rPr>
      </w:pPr>
      <w:r w:rsidRPr="003A362C">
        <w:rPr>
          <w:rFonts w:ascii="Casper" w:hAnsi="Casper" w:cs="Times New Roman"/>
          <w:w w:val="118"/>
          <w:sz w:val="22"/>
          <w:szCs w:val="22"/>
        </w:rPr>
        <w:t xml:space="preserve">- </w:t>
      </w:r>
      <w:r w:rsidRPr="003A362C">
        <w:rPr>
          <w:rFonts w:ascii="Casper" w:hAnsi="Casper"/>
          <w:i/>
          <w:iCs/>
          <w:sz w:val="22"/>
          <w:szCs w:val="22"/>
        </w:rPr>
        <w:t xml:space="preserve">klauzulę </w:t>
      </w:r>
      <w:r w:rsidRPr="003A362C">
        <w:rPr>
          <w:rFonts w:ascii="Casper" w:hAnsi="Casper" w:cs="Times New Roman"/>
          <w:sz w:val="22"/>
          <w:szCs w:val="22"/>
        </w:rPr>
        <w:t xml:space="preserve">o </w:t>
      </w:r>
      <w:r w:rsidRPr="003A362C">
        <w:rPr>
          <w:rFonts w:ascii="Casper" w:hAnsi="Casper"/>
          <w:i/>
          <w:iCs/>
          <w:sz w:val="22"/>
          <w:szCs w:val="22"/>
        </w:rPr>
        <w:t xml:space="preserve">zapłacie na podstawie wyłącznie pisemnego oświadczenia Beneficjenta </w:t>
      </w:r>
      <w:r w:rsidRPr="003A362C">
        <w:rPr>
          <w:rFonts w:ascii="Casper" w:hAnsi="Casper" w:cs="Times New Roman"/>
          <w:sz w:val="22"/>
          <w:szCs w:val="22"/>
        </w:rPr>
        <w:t xml:space="preserve">o </w:t>
      </w:r>
      <w:r w:rsidRPr="003A362C">
        <w:rPr>
          <w:rFonts w:ascii="Casper" w:hAnsi="Casper"/>
          <w:i/>
          <w:iCs/>
          <w:sz w:val="22"/>
          <w:szCs w:val="22"/>
        </w:rPr>
        <w:t xml:space="preserve">tym, </w:t>
      </w:r>
      <w:r w:rsidRPr="003A362C">
        <w:rPr>
          <w:rFonts w:ascii="Casper" w:hAnsi="Casper" w:cs="Times New Roman"/>
          <w:sz w:val="22"/>
          <w:szCs w:val="22"/>
        </w:rPr>
        <w:t xml:space="preserve">że </w:t>
      </w:r>
      <w:r w:rsidRPr="003A362C">
        <w:rPr>
          <w:rFonts w:ascii="Casper" w:hAnsi="Casper"/>
          <w:i/>
          <w:iCs/>
          <w:sz w:val="22"/>
          <w:szCs w:val="22"/>
        </w:rPr>
        <w:t xml:space="preserve">żądana kwota jest mu należna </w:t>
      </w:r>
      <w:r w:rsidRPr="003A362C">
        <w:rPr>
          <w:rFonts w:ascii="Casper" w:hAnsi="Casper" w:cs="Times New Roman"/>
          <w:sz w:val="22"/>
          <w:szCs w:val="22"/>
        </w:rPr>
        <w:t xml:space="preserve">z </w:t>
      </w:r>
      <w:r w:rsidRPr="003A362C">
        <w:rPr>
          <w:rFonts w:ascii="Casper" w:hAnsi="Casper"/>
          <w:i/>
          <w:iCs/>
          <w:sz w:val="22"/>
          <w:szCs w:val="22"/>
        </w:rPr>
        <w:t xml:space="preserve">tytułu niewykonania lub nienależytego wykonania umowy  bez konieczności dołączania do żądania dodatkowych dokumentów wskazujących na zasadność lub podstawę żądania zapłaty (abstrakcyjny charakter zobowiązania Gwaranta); </w:t>
      </w:r>
    </w:p>
    <w:p w14:paraId="356146B2" w14:textId="77777777" w:rsidR="003A362C" w:rsidRPr="003A362C" w:rsidRDefault="003A362C" w:rsidP="00850D46">
      <w:pPr>
        <w:pStyle w:val="Styl"/>
        <w:spacing w:line="268" w:lineRule="exact"/>
        <w:ind w:left="142" w:right="62" w:hanging="142"/>
        <w:jc w:val="both"/>
        <w:rPr>
          <w:rFonts w:ascii="Casper" w:hAnsi="Casper"/>
          <w:i/>
          <w:iCs/>
          <w:sz w:val="22"/>
          <w:szCs w:val="22"/>
        </w:rPr>
      </w:pPr>
      <w:bookmarkStart w:id="0" w:name="_GoBack"/>
      <w:bookmarkEnd w:id="0"/>
    </w:p>
    <w:p w14:paraId="6C97A4E2" w14:textId="77777777" w:rsidR="00850D46" w:rsidRPr="003A362C" w:rsidRDefault="00850D46" w:rsidP="00850D46">
      <w:pPr>
        <w:pStyle w:val="Styl"/>
        <w:spacing w:line="273" w:lineRule="exact"/>
        <w:ind w:left="142" w:right="62" w:hanging="201"/>
        <w:jc w:val="both"/>
        <w:rPr>
          <w:rFonts w:ascii="Casper" w:hAnsi="Casper"/>
          <w:i/>
          <w:iCs/>
          <w:sz w:val="22"/>
          <w:szCs w:val="22"/>
        </w:rPr>
      </w:pPr>
      <w:r w:rsidRPr="003A362C">
        <w:rPr>
          <w:rFonts w:ascii="Casper" w:hAnsi="Casper" w:cs="Times New Roman"/>
          <w:w w:val="118"/>
          <w:sz w:val="22"/>
          <w:szCs w:val="22"/>
        </w:rPr>
        <w:lastRenderedPageBreak/>
        <w:t xml:space="preserve">- </w:t>
      </w:r>
      <w:r w:rsidRPr="003A362C">
        <w:rPr>
          <w:rFonts w:ascii="Casper" w:hAnsi="Casper"/>
          <w:i/>
          <w:iCs/>
          <w:sz w:val="22"/>
          <w:szCs w:val="22"/>
        </w:rPr>
        <w:t xml:space="preserve">klauzulę </w:t>
      </w:r>
      <w:r w:rsidRPr="003A362C">
        <w:rPr>
          <w:rFonts w:ascii="Casper" w:hAnsi="Casper" w:cs="Times New Roman"/>
          <w:sz w:val="22"/>
          <w:szCs w:val="22"/>
        </w:rPr>
        <w:t xml:space="preserve">o </w:t>
      </w:r>
      <w:r w:rsidRPr="003A362C">
        <w:rPr>
          <w:rFonts w:ascii="Casper" w:hAnsi="Casper"/>
          <w:i/>
          <w:iCs/>
          <w:sz w:val="22"/>
          <w:szCs w:val="22"/>
        </w:rPr>
        <w:t xml:space="preserve">braku obowiązku powiadamiania Gwaranta </w:t>
      </w:r>
      <w:r w:rsidRPr="003A362C">
        <w:rPr>
          <w:rFonts w:ascii="Casper" w:hAnsi="Casper" w:cs="Times New Roman"/>
          <w:sz w:val="22"/>
          <w:szCs w:val="22"/>
        </w:rPr>
        <w:t xml:space="preserve">o </w:t>
      </w:r>
      <w:r w:rsidRPr="003A362C">
        <w:rPr>
          <w:rFonts w:ascii="Casper" w:hAnsi="Casper"/>
          <w:i/>
          <w:iCs/>
          <w:sz w:val="22"/>
          <w:szCs w:val="22"/>
        </w:rPr>
        <w:t xml:space="preserve">zmianach do umowy oraz braku wpływu dokonywanych zmian na zobowiązanie Gwaranta; </w:t>
      </w:r>
    </w:p>
    <w:p w14:paraId="109D6A24" w14:textId="77777777" w:rsidR="00850D46" w:rsidRPr="003A362C" w:rsidRDefault="00850D46" w:rsidP="00850D46">
      <w:pPr>
        <w:pStyle w:val="Styl"/>
        <w:spacing w:line="273" w:lineRule="exact"/>
        <w:ind w:left="142" w:right="62" w:hanging="142"/>
        <w:jc w:val="both"/>
        <w:rPr>
          <w:rFonts w:ascii="Casper" w:hAnsi="Casper"/>
          <w:i/>
          <w:iCs/>
          <w:sz w:val="22"/>
          <w:szCs w:val="22"/>
        </w:rPr>
      </w:pPr>
      <w:r w:rsidRPr="003A362C">
        <w:rPr>
          <w:rFonts w:ascii="Casper" w:hAnsi="Casper" w:cs="Times New Roman"/>
          <w:w w:val="118"/>
          <w:sz w:val="22"/>
          <w:szCs w:val="22"/>
        </w:rPr>
        <w:t xml:space="preserve">- </w:t>
      </w:r>
      <w:r w:rsidRPr="003A362C">
        <w:rPr>
          <w:rFonts w:ascii="Casper" w:hAnsi="Casper"/>
          <w:i/>
          <w:iCs/>
          <w:sz w:val="22"/>
          <w:szCs w:val="22"/>
        </w:rPr>
        <w:t xml:space="preserve">klauzulę </w:t>
      </w:r>
      <w:r w:rsidRPr="003A362C">
        <w:rPr>
          <w:rFonts w:ascii="Casper" w:hAnsi="Casper" w:cs="Times New Roman"/>
          <w:sz w:val="22"/>
          <w:szCs w:val="22"/>
        </w:rPr>
        <w:t xml:space="preserve">o </w:t>
      </w:r>
      <w:r w:rsidRPr="003A362C">
        <w:rPr>
          <w:rFonts w:ascii="Casper" w:hAnsi="Casper"/>
          <w:i/>
          <w:iCs/>
          <w:sz w:val="22"/>
          <w:szCs w:val="22"/>
        </w:rPr>
        <w:t xml:space="preserve">poddaniu ewentualnych sporów jakie mogą wyniknąć na tle realizacji gwarancji pod rozstrzygnięcie sądu właściwego dla siedziby jednostki organizacyjnej Beneficjenta. </w:t>
      </w:r>
    </w:p>
    <w:p w14:paraId="01FD9A42" w14:textId="77777777" w:rsidR="00850D46" w:rsidRPr="003A362C" w:rsidRDefault="00850D46" w:rsidP="00850D46">
      <w:pPr>
        <w:pStyle w:val="Styl"/>
        <w:spacing w:line="259" w:lineRule="exact"/>
        <w:ind w:left="417" w:right="667" w:hanging="417"/>
        <w:jc w:val="both"/>
        <w:rPr>
          <w:rFonts w:ascii="Casper" w:hAnsi="Casper"/>
          <w:i/>
          <w:iCs/>
          <w:sz w:val="22"/>
          <w:szCs w:val="22"/>
        </w:rPr>
      </w:pPr>
    </w:p>
    <w:p w14:paraId="79138BC6" w14:textId="77777777" w:rsidR="00850D46" w:rsidRPr="003A362C" w:rsidRDefault="00850D46" w:rsidP="00850D46">
      <w:pPr>
        <w:pStyle w:val="Styl"/>
        <w:spacing w:line="259" w:lineRule="exact"/>
        <w:jc w:val="both"/>
        <w:rPr>
          <w:rFonts w:ascii="Casper" w:hAnsi="Casper"/>
          <w:i/>
          <w:iCs/>
          <w:sz w:val="22"/>
          <w:szCs w:val="22"/>
        </w:rPr>
      </w:pPr>
      <w:r w:rsidRPr="003A362C">
        <w:rPr>
          <w:rFonts w:ascii="Casper" w:hAnsi="Casper"/>
          <w:i/>
          <w:iCs/>
          <w:sz w:val="22"/>
          <w:szCs w:val="22"/>
        </w:rPr>
        <w:t xml:space="preserve">Za niedopuszczalne i skutkujące odmową przyjęcia gwarancji będą </w:t>
      </w:r>
      <w:r w:rsidRPr="003A362C">
        <w:rPr>
          <w:rFonts w:ascii="Casper" w:hAnsi="Casper"/>
          <w:sz w:val="22"/>
          <w:szCs w:val="22"/>
          <w:u w:val="single"/>
        </w:rPr>
        <w:t xml:space="preserve">w </w:t>
      </w:r>
      <w:r w:rsidRPr="003A362C">
        <w:rPr>
          <w:rFonts w:ascii="Casper" w:hAnsi="Casper"/>
          <w:i/>
          <w:iCs/>
          <w:sz w:val="22"/>
          <w:szCs w:val="22"/>
          <w:u w:val="single"/>
        </w:rPr>
        <w:t>szczególności</w:t>
      </w:r>
      <w:r w:rsidRPr="003A362C">
        <w:rPr>
          <w:rFonts w:ascii="Casper" w:hAnsi="Casper"/>
          <w:i/>
          <w:iCs/>
          <w:sz w:val="22"/>
          <w:szCs w:val="22"/>
        </w:rPr>
        <w:t xml:space="preserve"> zapisy gwarancji: </w:t>
      </w:r>
    </w:p>
    <w:p w14:paraId="7DE614CD" w14:textId="77777777" w:rsidR="00850D46" w:rsidRPr="003A362C" w:rsidRDefault="00850D46" w:rsidP="00850D46">
      <w:pPr>
        <w:pStyle w:val="Styl"/>
        <w:spacing w:line="259" w:lineRule="exact"/>
        <w:ind w:left="417" w:hanging="417"/>
        <w:jc w:val="both"/>
        <w:rPr>
          <w:rFonts w:ascii="Casper" w:hAnsi="Casper"/>
          <w:i/>
          <w:iCs/>
          <w:sz w:val="22"/>
          <w:szCs w:val="22"/>
        </w:rPr>
      </w:pPr>
      <w:r w:rsidRPr="003A362C">
        <w:rPr>
          <w:rFonts w:ascii="Casper" w:hAnsi="Casper" w:cs="Times New Roman"/>
          <w:w w:val="118"/>
          <w:sz w:val="22"/>
          <w:szCs w:val="22"/>
        </w:rPr>
        <w:t xml:space="preserve">- </w:t>
      </w:r>
      <w:r w:rsidRPr="003A362C">
        <w:rPr>
          <w:rFonts w:ascii="Casper" w:hAnsi="Casper" w:cs="Times New Roman"/>
          <w:sz w:val="22"/>
          <w:szCs w:val="22"/>
        </w:rPr>
        <w:t xml:space="preserve">o </w:t>
      </w:r>
      <w:r w:rsidRPr="003A362C">
        <w:rPr>
          <w:rFonts w:ascii="Casper" w:hAnsi="Casper"/>
          <w:i/>
          <w:iCs/>
          <w:sz w:val="22"/>
          <w:szCs w:val="22"/>
        </w:rPr>
        <w:t xml:space="preserve">zabezpieczeniu zapłaty roszczeń Zamawiającego jedynie </w:t>
      </w:r>
      <w:r w:rsidRPr="003A362C">
        <w:rPr>
          <w:rFonts w:ascii="Casper" w:hAnsi="Casper" w:cs="Times New Roman"/>
          <w:sz w:val="22"/>
          <w:szCs w:val="22"/>
        </w:rPr>
        <w:t xml:space="preserve">z </w:t>
      </w:r>
      <w:r w:rsidRPr="003A362C">
        <w:rPr>
          <w:rFonts w:ascii="Casper" w:hAnsi="Casper"/>
          <w:i/>
          <w:iCs/>
          <w:sz w:val="22"/>
          <w:szCs w:val="22"/>
        </w:rPr>
        <w:t xml:space="preserve">tytułu zapłaty kar umownych; </w:t>
      </w:r>
    </w:p>
    <w:p w14:paraId="7EB90690" w14:textId="77777777" w:rsidR="00850D46" w:rsidRPr="003A362C" w:rsidRDefault="00850D46" w:rsidP="00850D46">
      <w:pPr>
        <w:pStyle w:val="Styl"/>
        <w:spacing w:line="264" w:lineRule="exact"/>
        <w:ind w:left="417" w:hanging="417"/>
        <w:jc w:val="both"/>
        <w:rPr>
          <w:rFonts w:ascii="Casper" w:hAnsi="Casper"/>
          <w:i/>
          <w:iCs/>
          <w:sz w:val="22"/>
          <w:szCs w:val="22"/>
        </w:rPr>
      </w:pPr>
      <w:r w:rsidRPr="003A362C">
        <w:rPr>
          <w:rFonts w:ascii="Casper" w:hAnsi="Casper" w:cs="Times New Roman"/>
          <w:w w:val="118"/>
          <w:sz w:val="22"/>
          <w:szCs w:val="22"/>
        </w:rPr>
        <w:t xml:space="preserve">- </w:t>
      </w:r>
      <w:r w:rsidRPr="003A362C">
        <w:rPr>
          <w:rFonts w:ascii="Casper" w:hAnsi="Casper" w:cs="Times New Roman"/>
          <w:sz w:val="22"/>
          <w:szCs w:val="22"/>
        </w:rPr>
        <w:t xml:space="preserve">o </w:t>
      </w:r>
      <w:r w:rsidRPr="003A362C">
        <w:rPr>
          <w:rFonts w:ascii="Casper" w:hAnsi="Casper"/>
          <w:i/>
          <w:iCs/>
          <w:sz w:val="22"/>
          <w:szCs w:val="22"/>
        </w:rPr>
        <w:t xml:space="preserve">zabezpieczeniu zapłaty roszczeń Zamawiającego </w:t>
      </w:r>
      <w:r w:rsidRPr="003A362C">
        <w:rPr>
          <w:rFonts w:ascii="Casper" w:hAnsi="Casper" w:cs="Times New Roman"/>
          <w:sz w:val="22"/>
          <w:szCs w:val="22"/>
        </w:rPr>
        <w:t xml:space="preserve">z </w:t>
      </w:r>
      <w:r w:rsidRPr="003A362C">
        <w:rPr>
          <w:rFonts w:ascii="Casper" w:hAnsi="Casper"/>
          <w:i/>
          <w:iCs/>
          <w:sz w:val="22"/>
          <w:szCs w:val="22"/>
        </w:rPr>
        <w:t xml:space="preserve">wyłączeniem kar umownych. </w:t>
      </w:r>
    </w:p>
    <w:p w14:paraId="1B3DB987" w14:textId="77777777" w:rsidR="00850D46" w:rsidRPr="003A362C" w:rsidRDefault="00850D46" w:rsidP="00850D46">
      <w:pPr>
        <w:pStyle w:val="Styl"/>
        <w:spacing w:line="201" w:lineRule="exact"/>
        <w:ind w:left="52"/>
        <w:rPr>
          <w:rFonts w:ascii="Casper" w:hAnsi="Casper"/>
          <w:b/>
          <w:bCs/>
          <w:sz w:val="22"/>
          <w:szCs w:val="22"/>
        </w:rPr>
      </w:pPr>
    </w:p>
    <w:p w14:paraId="2A032338" w14:textId="77777777" w:rsidR="00850D46" w:rsidRPr="003A362C" w:rsidRDefault="00850D46" w:rsidP="00850D46">
      <w:pPr>
        <w:pStyle w:val="Styl"/>
        <w:spacing w:line="201" w:lineRule="exact"/>
        <w:ind w:left="52"/>
        <w:rPr>
          <w:rFonts w:ascii="Casper" w:hAnsi="Casper"/>
          <w:b/>
          <w:bCs/>
          <w:sz w:val="22"/>
          <w:szCs w:val="22"/>
        </w:rPr>
      </w:pPr>
    </w:p>
    <w:p w14:paraId="556AF781" w14:textId="77777777" w:rsidR="00850D46" w:rsidRPr="003A362C" w:rsidRDefault="00850D46" w:rsidP="00850D46">
      <w:pPr>
        <w:pStyle w:val="Styl"/>
        <w:spacing w:line="201" w:lineRule="exact"/>
        <w:ind w:left="52"/>
        <w:jc w:val="both"/>
        <w:rPr>
          <w:rFonts w:ascii="Casper" w:hAnsi="Casper"/>
          <w:b/>
          <w:bCs/>
          <w:sz w:val="22"/>
          <w:szCs w:val="22"/>
        </w:rPr>
      </w:pPr>
      <w:r w:rsidRPr="003A362C">
        <w:rPr>
          <w:rFonts w:ascii="Casper" w:hAnsi="Casper"/>
          <w:b/>
          <w:bCs/>
          <w:sz w:val="22"/>
          <w:szCs w:val="22"/>
        </w:rPr>
        <w:t xml:space="preserve">UWAGA: </w:t>
      </w:r>
    </w:p>
    <w:p w14:paraId="03A5F9BE" w14:textId="77777777" w:rsidR="00850D46" w:rsidRPr="003A362C" w:rsidRDefault="00850D46" w:rsidP="00850D46">
      <w:pPr>
        <w:pStyle w:val="Styl"/>
        <w:spacing w:line="268" w:lineRule="exact"/>
        <w:ind w:left="43" w:right="48"/>
        <w:jc w:val="both"/>
        <w:rPr>
          <w:rFonts w:ascii="Casper" w:hAnsi="Casper"/>
          <w:b/>
          <w:bCs/>
          <w:sz w:val="22"/>
          <w:szCs w:val="22"/>
        </w:rPr>
      </w:pPr>
      <w:r w:rsidRPr="003A362C">
        <w:rPr>
          <w:rFonts w:ascii="Casper" w:hAnsi="Casper"/>
          <w:b/>
          <w:bCs/>
          <w:sz w:val="22"/>
          <w:szCs w:val="22"/>
        </w:rPr>
        <w:t xml:space="preserve">W przypadku modyfikacji wzoru gwarancji w opisanym zakresie, Wykonawca zobowiązany będzie przed podpisaniem umowy uzgodnić treść gwarancji z Zamawiającym. </w:t>
      </w:r>
    </w:p>
    <w:p w14:paraId="116A9464" w14:textId="77777777" w:rsidR="00850D46" w:rsidRPr="003A362C" w:rsidRDefault="00850D46" w:rsidP="00850D46">
      <w:pPr>
        <w:jc w:val="both"/>
        <w:rPr>
          <w:rFonts w:ascii="Casper" w:hAnsi="Casper"/>
        </w:rPr>
      </w:pPr>
    </w:p>
    <w:p w14:paraId="40CB73CE" w14:textId="77777777" w:rsidR="0026333A" w:rsidRPr="003A362C" w:rsidRDefault="0026333A">
      <w:pPr>
        <w:rPr>
          <w:rFonts w:ascii="Casper" w:hAnsi="Casper"/>
        </w:rPr>
      </w:pPr>
    </w:p>
    <w:sectPr w:rsidR="0026333A" w:rsidRPr="003A36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572B7" w14:textId="77777777" w:rsidR="00850D46" w:rsidRDefault="00850D46" w:rsidP="00850D46">
      <w:pPr>
        <w:spacing w:after="0" w:line="240" w:lineRule="auto"/>
      </w:pPr>
      <w:r>
        <w:separator/>
      </w:r>
    </w:p>
  </w:endnote>
  <w:endnote w:type="continuationSeparator" w:id="0">
    <w:p w14:paraId="585D3F4E" w14:textId="77777777" w:rsidR="00850D46" w:rsidRDefault="00850D46" w:rsidP="0085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sper">
    <w:panose1 w:val="02000506000000020004"/>
    <w:charset w:val="EE"/>
    <w:family w:val="auto"/>
    <w:pitch w:val="variable"/>
    <w:sig w:usb0="800002FF" w:usb1="5000E07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213790"/>
      <w:docPartObj>
        <w:docPartGallery w:val="Page Numbers (Bottom of Page)"/>
        <w:docPartUnique/>
      </w:docPartObj>
    </w:sdtPr>
    <w:sdtEndPr/>
    <w:sdtContent>
      <w:p w14:paraId="50923043" w14:textId="77777777" w:rsidR="00850D46" w:rsidRDefault="00850D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25455" w14:textId="77777777" w:rsidR="00850D46" w:rsidRDefault="00850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7782" w14:textId="77777777" w:rsidR="00850D46" w:rsidRDefault="00850D46" w:rsidP="00850D46">
      <w:pPr>
        <w:spacing w:after="0" w:line="240" w:lineRule="auto"/>
      </w:pPr>
      <w:r>
        <w:separator/>
      </w:r>
    </w:p>
  </w:footnote>
  <w:footnote w:type="continuationSeparator" w:id="0">
    <w:p w14:paraId="27696EA0" w14:textId="77777777" w:rsidR="00850D46" w:rsidRDefault="00850D46" w:rsidP="0085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0B94"/>
    <w:multiLevelType w:val="singleLevel"/>
    <w:tmpl w:val="2B62C19A"/>
    <w:lvl w:ilvl="0">
      <w:start w:val="2"/>
      <w:numFmt w:val="decimal"/>
      <w:lvlText w:val="%1)"/>
      <w:legacy w:legacy="1" w:legacySpace="0" w:legacyIndent="0"/>
      <w:lvlJc w:val="left"/>
      <w:rPr>
        <w:rFonts w:ascii="Casper" w:hAnsi="Casper" w:cs="Times New Roman" w:hint="default"/>
      </w:rPr>
    </w:lvl>
  </w:abstractNum>
  <w:abstractNum w:abstractNumId="1" w15:restartNumberingAfterBreak="0">
    <w:nsid w:val="13C76C86"/>
    <w:multiLevelType w:val="singleLevel"/>
    <w:tmpl w:val="B9D22424"/>
    <w:lvl w:ilvl="0">
      <w:start w:val="1"/>
      <w:numFmt w:val="decimal"/>
      <w:lvlText w:val="%1)"/>
      <w:legacy w:legacy="1" w:legacySpace="0" w:legacyIndent="0"/>
      <w:lvlJc w:val="left"/>
      <w:rPr>
        <w:rFonts w:ascii="Casper" w:hAnsi="Casper" w:cs="Times New Roman" w:hint="default"/>
      </w:rPr>
    </w:lvl>
  </w:abstractNum>
  <w:abstractNum w:abstractNumId="2" w15:restartNumberingAfterBreak="0">
    <w:nsid w:val="1501691C"/>
    <w:multiLevelType w:val="singleLevel"/>
    <w:tmpl w:val="9A483526"/>
    <w:lvl w:ilvl="0">
      <w:start w:val="1"/>
      <w:numFmt w:val="decimal"/>
      <w:lvlText w:val="%1."/>
      <w:legacy w:legacy="1" w:legacySpace="0" w:legacyIndent="0"/>
      <w:lvlJc w:val="left"/>
      <w:rPr>
        <w:rFonts w:ascii="Casper" w:hAnsi="Casper" w:cs="Times New Roman" w:hint="default"/>
      </w:rPr>
    </w:lvl>
  </w:abstractNum>
  <w:abstractNum w:abstractNumId="3" w15:restartNumberingAfterBreak="0">
    <w:nsid w:val="2AD328E8"/>
    <w:multiLevelType w:val="singleLevel"/>
    <w:tmpl w:val="2C0C35FA"/>
    <w:lvl w:ilvl="0">
      <w:start w:val="1"/>
      <w:numFmt w:val="decimal"/>
      <w:lvlText w:val="%1)"/>
      <w:legacy w:legacy="1" w:legacySpace="0" w:legacyIndent="0"/>
      <w:lvlJc w:val="left"/>
      <w:rPr>
        <w:rFonts w:ascii="Casper" w:hAnsi="Casper" w:cs="Times New Roman" w:hint="default"/>
      </w:rPr>
    </w:lvl>
  </w:abstractNum>
  <w:abstractNum w:abstractNumId="4" w15:restartNumberingAfterBreak="0">
    <w:nsid w:val="2F4B0F33"/>
    <w:multiLevelType w:val="singleLevel"/>
    <w:tmpl w:val="423A2148"/>
    <w:lvl w:ilvl="0">
      <w:start w:val="2"/>
      <w:numFmt w:val="decimal"/>
      <w:lvlText w:val="%1."/>
      <w:legacy w:legacy="1" w:legacySpace="0" w:legacyIndent="0"/>
      <w:lvlJc w:val="left"/>
      <w:rPr>
        <w:rFonts w:ascii="Casper" w:hAnsi="Casper" w:cs="Times New Roman" w:hint="default"/>
      </w:rPr>
    </w:lvl>
  </w:abstractNum>
  <w:abstractNum w:abstractNumId="5" w15:restartNumberingAfterBreak="0">
    <w:nsid w:val="320E10F7"/>
    <w:multiLevelType w:val="singleLevel"/>
    <w:tmpl w:val="F8D8FEE0"/>
    <w:lvl w:ilvl="0">
      <w:start w:val="1"/>
      <w:numFmt w:val="decimal"/>
      <w:lvlText w:val="%1."/>
      <w:legacy w:legacy="1" w:legacySpace="0" w:legacyIndent="0"/>
      <w:lvlJc w:val="left"/>
      <w:rPr>
        <w:rFonts w:ascii="Casper" w:hAnsi="Casper" w:cs="Times New Roman" w:hint="default"/>
      </w:rPr>
    </w:lvl>
  </w:abstractNum>
  <w:abstractNum w:abstractNumId="6" w15:restartNumberingAfterBreak="0">
    <w:nsid w:val="47856D3E"/>
    <w:multiLevelType w:val="singleLevel"/>
    <w:tmpl w:val="3FF60AE0"/>
    <w:lvl w:ilvl="0">
      <w:start w:val="2"/>
      <w:numFmt w:val="decimal"/>
      <w:lvlText w:val="%1)"/>
      <w:legacy w:legacy="1" w:legacySpace="0" w:legacyIndent="0"/>
      <w:lvlJc w:val="left"/>
      <w:rPr>
        <w:rFonts w:ascii="Casper" w:hAnsi="Casper" w:cs="Times New Roman" w:hint="default"/>
      </w:rPr>
    </w:lvl>
  </w:abstractNum>
  <w:abstractNum w:abstractNumId="7" w15:restartNumberingAfterBreak="0">
    <w:nsid w:val="55630A4F"/>
    <w:multiLevelType w:val="singleLevel"/>
    <w:tmpl w:val="3D8469EE"/>
    <w:lvl w:ilvl="0">
      <w:start w:val="2"/>
      <w:numFmt w:val="decimal"/>
      <w:lvlText w:val="%1."/>
      <w:legacy w:legacy="1" w:legacySpace="0" w:legacyIndent="0"/>
      <w:lvlJc w:val="left"/>
      <w:rPr>
        <w:rFonts w:ascii="Casper" w:hAnsi="Casper"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6"/>
    <w:rsid w:val="0026333A"/>
    <w:rsid w:val="003A362C"/>
    <w:rsid w:val="008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38FF"/>
  <w15:chartTrackingRefBased/>
  <w15:docId w15:val="{5C665B1B-5B9A-4097-8186-FD10D91A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50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D46"/>
  </w:style>
  <w:style w:type="paragraph" w:styleId="Stopka">
    <w:name w:val="footer"/>
    <w:basedOn w:val="Normalny"/>
    <w:link w:val="StopkaZnak"/>
    <w:uiPriority w:val="99"/>
    <w:unhideWhenUsed/>
    <w:rsid w:val="0085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Zarząd Dróg Powiatowych w Oleśnicy ZDP</cp:lastModifiedBy>
  <cp:revision>2</cp:revision>
  <cp:lastPrinted>2020-02-07T09:35:00Z</cp:lastPrinted>
  <dcterms:created xsi:type="dcterms:W3CDTF">2020-02-04T08:01:00Z</dcterms:created>
  <dcterms:modified xsi:type="dcterms:W3CDTF">2020-02-07T09:35:00Z</dcterms:modified>
</cp:coreProperties>
</file>